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D6" w:rsidRDefault="00330DD6" w:rsidP="00330DD6">
      <w:pPr>
        <w:tabs>
          <w:tab w:val="left" w:pos="8820"/>
        </w:tabs>
        <w:ind w:left="360" w:right="180"/>
        <w:jc w:val="center"/>
        <w:rPr>
          <w:sz w:val="28"/>
          <w:szCs w:val="28"/>
        </w:rPr>
      </w:pPr>
      <w:r>
        <w:rPr>
          <w:sz w:val="28"/>
          <w:szCs w:val="28"/>
        </w:rPr>
        <w:t>ANEXA</w:t>
      </w:r>
    </w:p>
    <w:p w:rsidR="00330DD6" w:rsidRDefault="00330DD6" w:rsidP="00330DD6">
      <w:pPr>
        <w:tabs>
          <w:tab w:val="left" w:pos="8820"/>
        </w:tabs>
        <w:ind w:left="360" w:right="180"/>
        <w:jc w:val="center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  <w:r>
        <w:rPr>
          <w:sz w:val="28"/>
          <w:szCs w:val="28"/>
        </w:rPr>
        <w:t>Hotararea nr. _______ / _______________</w:t>
      </w: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left="360" w:right="180"/>
        <w:jc w:val="right"/>
        <w:rPr>
          <w:sz w:val="28"/>
          <w:szCs w:val="28"/>
        </w:rPr>
      </w:pPr>
    </w:p>
    <w:p w:rsidR="00330DD6" w:rsidRDefault="00330DD6" w:rsidP="00330DD6">
      <w:pPr>
        <w:tabs>
          <w:tab w:val="left" w:pos="8820"/>
        </w:tabs>
        <w:ind w:right="180"/>
        <w:rPr>
          <w:sz w:val="28"/>
          <w:szCs w:val="28"/>
        </w:rPr>
      </w:pPr>
    </w:p>
    <w:tbl>
      <w:tblPr>
        <w:tblW w:w="10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1546"/>
        <w:gridCol w:w="1904"/>
        <w:gridCol w:w="6632"/>
      </w:tblGrid>
      <w:tr w:rsidR="00330DD6" w:rsidTr="00330D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Nr. crt.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Comuna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108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Hotararea </w:t>
            </w:r>
          </w:p>
          <w:p w:rsidR="00330DD6" w:rsidRDefault="00330DD6">
            <w:pPr>
              <w:tabs>
                <w:tab w:val="left" w:pos="8820"/>
              </w:tabs>
              <w:ind w:right="-108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Consiliului Local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Denumirea</w:t>
            </w:r>
          </w:p>
        </w:tc>
      </w:tr>
      <w:tr w:rsidR="00330DD6" w:rsidTr="00330D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Domnesti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27/25.08.2014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>
              <w:rPr>
                <w:b/>
                <w:sz w:val="28"/>
                <w:szCs w:val="28"/>
              </w:rPr>
              <w:t xml:space="preserve">Asfaltare drumuri comunale si locale”, </w:t>
            </w:r>
            <w:r>
              <w:rPr>
                <w:sz w:val="28"/>
                <w:szCs w:val="28"/>
              </w:rPr>
              <w:t>in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comuna Domnesti, judetul Arges,</w:t>
            </w:r>
          </w:p>
        </w:tc>
      </w:tr>
      <w:tr w:rsidR="00330DD6" w:rsidTr="00330D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Mosoaia`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tabs>
                <w:tab w:val="left" w:pos="8820"/>
              </w:tabs>
              <w:ind w:righ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21/28.08.2014</w:t>
            </w:r>
          </w:p>
        </w:tc>
        <w:tc>
          <w:tcPr>
            <w:tcW w:w="6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DD6" w:rsidRDefault="00330DD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„Reabiltare drum local strada Gazului ,”   </w:t>
            </w:r>
            <w:r>
              <w:rPr>
                <w:sz w:val="28"/>
                <w:szCs w:val="28"/>
              </w:rPr>
              <w:t xml:space="preserve">in comuna Mosoaia, judetul Arges, </w:t>
            </w:r>
          </w:p>
        </w:tc>
      </w:tr>
    </w:tbl>
    <w:p w:rsidR="00330DD6" w:rsidRDefault="00330DD6" w:rsidP="00330DD6">
      <w:pPr>
        <w:ind w:firstLine="1080"/>
        <w:jc w:val="both"/>
      </w:pPr>
    </w:p>
    <w:p w:rsidR="00330DD6" w:rsidRDefault="00330DD6" w:rsidP="00330DD6">
      <w:pPr>
        <w:ind w:firstLine="1080"/>
        <w:jc w:val="both"/>
      </w:pPr>
    </w:p>
    <w:p w:rsidR="00330DD6" w:rsidRDefault="00330DD6" w:rsidP="00330DD6">
      <w:pPr>
        <w:ind w:firstLine="1080"/>
        <w:jc w:val="both"/>
      </w:pPr>
      <w:bookmarkStart w:id="0" w:name="_GoBack"/>
      <w:bookmarkEnd w:id="0"/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</w:p>
    <w:p w:rsidR="001F609C" w:rsidRDefault="001F609C" w:rsidP="00330DD6">
      <w:pPr>
        <w:ind w:firstLine="1080"/>
        <w:jc w:val="both"/>
      </w:pPr>
      <w:r>
        <w:rPr>
          <w:noProof/>
        </w:rPr>
        <w:lastRenderedPageBreak/>
        <w:drawing>
          <wp:inline distT="0" distB="0" distL="0" distR="0">
            <wp:extent cx="5819775" cy="8229600"/>
            <wp:effectExtent l="19050" t="0" r="9525" b="0"/>
            <wp:docPr id="1" name="Picture 1" descr="C:\Users\loredanat\Pictures\Scanner\2014-09-30\Anexa P2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edanat\Pictures\Scanner\2014-09-30\Anexa P26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09C" w:rsidSect="00F424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74E55"/>
    <w:rsid w:val="001A129F"/>
    <w:rsid w:val="001F609C"/>
    <w:rsid w:val="00274E55"/>
    <w:rsid w:val="00330DD6"/>
    <w:rsid w:val="0035021D"/>
    <w:rsid w:val="00682CBF"/>
    <w:rsid w:val="00951D30"/>
    <w:rsid w:val="00D744AA"/>
    <w:rsid w:val="00E151E1"/>
    <w:rsid w:val="00F4248C"/>
    <w:rsid w:val="00F7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82CBF"/>
    <w:rPr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682CBF"/>
    <w:rPr>
      <w:rFonts w:ascii="Times New Roman" w:eastAsia="Times New Roman" w:hAnsi="Times New Roman" w:cs="Times New Roman"/>
      <w:sz w:val="28"/>
      <w:szCs w:val="20"/>
      <w:lang w:val="en-AU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09C"/>
    <w:rPr>
      <w:rFonts w:ascii="Tahoma" w:eastAsia="Times New Roman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82CBF"/>
    <w:rPr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682CBF"/>
    <w:rPr>
      <w:rFonts w:ascii="Times New Roman" w:eastAsia="Times New Roman" w:hAnsi="Times New Roman" w:cs="Times New Roman"/>
      <w:sz w:val="28"/>
      <w:szCs w:val="20"/>
      <w:lang w:val="en-AU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295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loredanat</cp:lastModifiedBy>
  <cp:revision>6</cp:revision>
  <dcterms:created xsi:type="dcterms:W3CDTF">2014-09-26T06:39:00Z</dcterms:created>
  <dcterms:modified xsi:type="dcterms:W3CDTF">2014-09-30T09:55:00Z</dcterms:modified>
</cp:coreProperties>
</file>